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8F7623" w:rsidRPr="008F7623" w:rsidTr="002130D5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623" w:rsidRPr="008F7623" w:rsidRDefault="008F7623" w:rsidP="008F7623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</w:pPr>
            <w:r w:rsidRPr="008F7623"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8F7623" w:rsidRPr="008F7623" w:rsidRDefault="008F7623" w:rsidP="008F7623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</w:pPr>
            <w:r w:rsidRPr="008F7623"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623" w:rsidRPr="008F7623" w:rsidRDefault="008F7623" w:rsidP="008F7623">
            <w:pPr>
              <w:rPr>
                <w:rFonts w:ascii="Times New Roman" w:eastAsia="Calibri" w:hAnsi="Times New Roman"/>
                <w:lang w:val="tt-RU" w:eastAsia="en-US"/>
              </w:rPr>
            </w:pPr>
            <w:r w:rsidRPr="008F7623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inline distT="0" distB="0" distL="0" distR="0" wp14:anchorId="582BFC29" wp14:editId="2A7591B4">
                  <wp:extent cx="724535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623" w:rsidRPr="008F7623" w:rsidRDefault="008F7623" w:rsidP="008F7623">
            <w:pPr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</w:pPr>
            <w:r w:rsidRPr="008F7623"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8F7623" w:rsidRPr="008F7623" w:rsidRDefault="008F7623" w:rsidP="008F7623">
            <w:pPr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</w:pPr>
            <w:r w:rsidRPr="008F7623"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8F7623" w:rsidRPr="008F7623" w:rsidTr="002130D5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623" w:rsidRPr="008F7623" w:rsidRDefault="008F7623" w:rsidP="008F7623">
            <w:pPr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</w:p>
        </w:tc>
      </w:tr>
    </w:tbl>
    <w:p w:rsidR="008F7623" w:rsidRPr="008F7623" w:rsidRDefault="008F7623" w:rsidP="008F7623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 w:rsidRPr="008F7623"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РЕШЕНИЕ   </w:t>
      </w:r>
      <w:r w:rsidR="00E96DC4"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                        </w:t>
      </w:r>
      <w:r w:rsidRPr="008F7623"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 Лекарево   </w:t>
      </w:r>
      <w:r w:rsidR="00E96DC4">
        <w:rPr>
          <w:rFonts w:ascii="Times New Roman" w:eastAsia="Calibri" w:hAnsi="Times New Roman"/>
          <w:b/>
          <w:sz w:val="28"/>
          <w:szCs w:val="28"/>
          <w:lang w:val="tt-RU" w:eastAsia="en-US"/>
        </w:rPr>
        <w:t>авылы</w:t>
      </w:r>
      <w:r w:rsidRPr="008F7623"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                                       КАРАР                                                       </w:t>
      </w:r>
    </w:p>
    <w:p w:rsidR="008F7623" w:rsidRPr="008F7623" w:rsidRDefault="008F7623" w:rsidP="008F7623">
      <w:pPr>
        <w:spacing w:after="200" w:line="276" w:lineRule="auto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8F7623">
        <w:rPr>
          <w:rFonts w:ascii="Times New Roman" w:eastAsia="Calibri" w:hAnsi="Times New Roman"/>
          <w:sz w:val="28"/>
          <w:szCs w:val="28"/>
          <w:lang w:val="tt-RU"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71</w:t>
      </w:r>
      <w:r w:rsidRPr="008F7623">
        <w:rPr>
          <w:rFonts w:ascii="Times New Roman" w:eastAsia="Calibri" w:hAnsi="Times New Roman"/>
          <w:sz w:val="28"/>
          <w:szCs w:val="28"/>
          <w:lang w:val="tt-RU" w:eastAsia="en-US"/>
        </w:rPr>
        <w:t xml:space="preserve">                                                                                       «</w:t>
      </w:r>
      <w:r w:rsidR="00AE29BB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8F7623">
        <w:rPr>
          <w:rFonts w:ascii="Times New Roman" w:eastAsia="Calibri" w:hAnsi="Times New Roman"/>
          <w:sz w:val="28"/>
          <w:szCs w:val="28"/>
          <w:lang w:val="tt-RU" w:eastAsia="en-US"/>
        </w:rPr>
        <w:t xml:space="preserve">»  </w:t>
      </w:r>
      <w:r w:rsidR="00E96DC4">
        <w:rPr>
          <w:rFonts w:ascii="Times New Roman" w:eastAsia="Calibri" w:hAnsi="Times New Roman"/>
          <w:sz w:val="28"/>
          <w:szCs w:val="28"/>
          <w:lang w:eastAsia="en-US"/>
        </w:rPr>
        <w:t>октябрь</w:t>
      </w:r>
      <w:r w:rsidRPr="008F7623">
        <w:rPr>
          <w:rFonts w:ascii="Times New Roman" w:eastAsia="Calibri" w:hAnsi="Times New Roman"/>
          <w:sz w:val="28"/>
          <w:szCs w:val="28"/>
          <w:lang w:eastAsia="en-US"/>
        </w:rPr>
        <w:t xml:space="preserve"> 2022</w:t>
      </w:r>
      <w:r w:rsidRPr="008F7623">
        <w:rPr>
          <w:rFonts w:ascii="Times New Roman" w:eastAsia="Calibri" w:hAnsi="Times New Roman"/>
          <w:sz w:val="28"/>
          <w:szCs w:val="28"/>
          <w:lang w:val="tt-RU" w:eastAsia="en-US"/>
        </w:rPr>
        <w:t xml:space="preserve"> </w:t>
      </w:r>
      <w:r w:rsidR="00E96DC4">
        <w:rPr>
          <w:rFonts w:ascii="Times New Roman" w:eastAsia="Calibri" w:hAnsi="Times New Roman"/>
          <w:sz w:val="28"/>
          <w:szCs w:val="28"/>
          <w:lang w:val="tt-RU" w:eastAsia="en-US"/>
        </w:rPr>
        <w:t>ел</w:t>
      </w:r>
    </w:p>
    <w:p w:rsidR="008F7623" w:rsidRPr="008F7623" w:rsidRDefault="008F7623" w:rsidP="008F762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E96DC4" w:rsidRDefault="00E96DC4" w:rsidP="007F1AD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Алабуга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районының</w:t>
      </w:r>
      <w:proofErr w:type="spellEnd"/>
      <w:r w:rsidRPr="00E96DC4">
        <w:rPr>
          <w:sz w:val="28"/>
          <w:szCs w:val="28"/>
        </w:rPr>
        <w:t xml:space="preserve"> "Лекарево </w:t>
      </w:r>
      <w:proofErr w:type="spellStart"/>
      <w:r w:rsidRPr="00E96DC4">
        <w:rPr>
          <w:sz w:val="28"/>
          <w:szCs w:val="28"/>
        </w:rPr>
        <w:t>авыл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җирлеге</w:t>
      </w:r>
      <w:proofErr w:type="spellEnd"/>
      <w:r w:rsidRPr="00E96DC4">
        <w:rPr>
          <w:sz w:val="28"/>
          <w:szCs w:val="28"/>
        </w:rPr>
        <w:t xml:space="preserve">" </w:t>
      </w:r>
      <w:proofErr w:type="spellStart"/>
      <w:r w:rsidRPr="00E96DC4">
        <w:rPr>
          <w:sz w:val="28"/>
          <w:szCs w:val="28"/>
        </w:rPr>
        <w:t>Советының</w:t>
      </w:r>
      <w:proofErr w:type="spellEnd"/>
      <w:r w:rsidRPr="00E96DC4">
        <w:rPr>
          <w:sz w:val="28"/>
          <w:szCs w:val="28"/>
        </w:rPr>
        <w:t xml:space="preserve"> «2019-2035 </w:t>
      </w:r>
      <w:proofErr w:type="spellStart"/>
      <w:r w:rsidRPr="00E96DC4">
        <w:rPr>
          <w:sz w:val="28"/>
          <w:szCs w:val="28"/>
        </w:rPr>
        <w:t>елларга</w:t>
      </w:r>
      <w:proofErr w:type="spellEnd"/>
      <w:r w:rsidRPr="00E96DC4">
        <w:rPr>
          <w:sz w:val="28"/>
          <w:szCs w:val="28"/>
        </w:rPr>
        <w:t xml:space="preserve"> 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Алабуга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районының</w:t>
      </w:r>
      <w:proofErr w:type="spellEnd"/>
      <w:r w:rsidRPr="00E96DC4">
        <w:rPr>
          <w:sz w:val="28"/>
          <w:szCs w:val="28"/>
        </w:rPr>
        <w:t xml:space="preserve"> Лекарево </w:t>
      </w:r>
      <w:proofErr w:type="spellStart"/>
      <w:r w:rsidRPr="00E96DC4">
        <w:rPr>
          <w:sz w:val="28"/>
          <w:szCs w:val="28"/>
        </w:rPr>
        <w:t>авыл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җирлегенең</w:t>
      </w:r>
      <w:proofErr w:type="spellEnd"/>
      <w:r w:rsidRPr="00E96DC4">
        <w:rPr>
          <w:sz w:val="28"/>
          <w:szCs w:val="28"/>
        </w:rPr>
        <w:t xml:space="preserve"> транспорт </w:t>
      </w:r>
      <w:proofErr w:type="spellStart"/>
      <w:r w:rsidRPr="00E96DC4">
        <w:rPr>
          <w:sz w:val="28"/>
          <w:szCs w:val="28"/>
        </w:rPr>
        <w:t>инфраструктурасын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комплекслы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үстерү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программасын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раслау</w:t>
      </w:r>
      <w:proofErr w:type="spellEnd"/>
      <w:r w:rsidRPr="00E96DC4">
        <w:rPr>
          <w:sz w:val="28"/>
          <w:szCs w:val="28"/>
        </w:rPr>
        <w:t xml:space="preserve"> турында»2019 </w:t>
      </w:r>
      <w:proofErr w:type="spellStart"/>
      <w:r w:rsidRPr="00E96DC4">
        <w:rPr>
          <w:sz w:val="28"/>
          <w:szCs w:val="28"/>
        </w:rPr>
        <w:t>елның</w:t>
      </w:r>
      <w:proofErr w:type="spellEnd"/>
      <w:r w:rsidRPr="00E96DC4">
        <w:rPr>
          <w:sz w:val="28"/>
          <w:szCs w:val="28"/>
        </w:rPr>
        <w:t xml:space="preserve"> 23 </w:t>
      </w:r>
      <w:proofErr w:type="spellStart"/>
      <w:r w:rsidRPr="00E96DC4">
        <w:rPr>
          <w:sz w:val="28"/>
          <w:szCs w:val="28"/>
        </w:rPr>
        <w:t>сентябрендәге</w:t>
      </w:r>
      <w:proofErr w:type="spellEnd"/>
      <w:r w:rsidRPr="00E96DC4">
        <w:rPr>
          <w:sz w:val="28"/>
          <w:szCs w:val="28"/>
        </w:rPr>
        <w:t xml:space="preserve"> 169 </w:t>
      </w:r>
      <w:proofErr w:type="spellStart"/>
      <w:r w:rsidRPr="00E96DC4">
        <w:rPr>
          <w:sz w:val="28"/>
          <w:szCs w:val="28"/>
        </w:rPr>
        <w:t>номерлы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карарына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үзгәрешлә</w:t>
      </w:r>
      <w:proofErr w:type="gramStart"/>
      <w:r w:rsidRPr="00E96DC4">
        <w:rPr>
          <w:sz w:val="28"/>
          <w:szCs w:val="28"/>
        </w:rPr>
        <w:t>р</w:t>
      </w:r>
      <w:proofErr w:type="spellEnd"/>
      <w:proofErr w:type="gram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кертү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хакында</w:t>
      </w:r>
      <w:proofErr w:type="spellEnd"/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"Россия </w:t>
      </w:r>
      <w:proofErr w:type="spellStart"/>
      <w:r w:rsidRPr="00E96DC4">
        <w:rPr>
          <w:sz w:val="28"/>
          <w:szCs w:val="28"/>
        </w:rPr>
        <w:t>Федерациясендә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үзидарә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оештыруның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гомуми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принциплары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турында</w:t>
      </w:r>
      <w:proofErr w:type="spellEnd"/>
      <w:r w:rsidRPr="00E96DC4">
        <w:rPr>
          <w:sz w:val="28"/>
          <w:szCs w:val="28"/>
        </w:rPr>
        <w:t xml:space="preserve">" 06.10.2003 ел, № 131-ФЗ </w:t>
      </w:r>
      <w:proofErr w:type="spellStart"/>
      <w:r w:rsidRPr="00E96DC4">
        <w:rPr>
          <w:sz w:val="28"/>
          <w:szCs w:val="28"/>
        </w:rPr>
        <w:t>Федераль</w:t>
      </w:r>
      <w:proofErr w:type="spellEnd"/>
      <w:r w:rsidRPr="00E96DC4">
        <w:rPr>
          <w:sz w:val="28"/>
          <w:szCs w:val="28"/>
        </w:rPr>
        <w:t xml:space="preserve"> законы, "Татарстан </w:t>
      </w:r>
      <w:proofErr w:type="spellStart"/>
      <w:r w:rsidRPr="00E96DC4">
        <w:rPr>
          <w:sz w:val="28"/>
          <w:szCs w:val="28"/>
        </w:rPr>
        <w:t>Республикасында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үзидарә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турында</w:t>
      </w:r>
      <w:proofErr w:type="spellEnd"/>
      <w:r w:rsidRPr="00E96DC4">
        <w:rPr>
          <w:sz w:val="28"/>
          <w:szCs w:val="28"/>
        </w:rPr>
        <w:t xml:space="preserve">" 28.07.2004 № 45-ТРЗ 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Законы, Россия </w:t>
      </w:r>
      <w:proofErr w:type="spellStart"/>
      <w:r w:rsidRPr="00E96DC4">
        <w:rPr>
          <w:sz w:val="28"/>
          <w:szCs w:val="28"/>
        </w:rPr>
        <w:t>Федерациясе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Хөкүмәтенең</w:t>
      </w:r>
      <w:proofErr w:type="spellEnd"/>
      <w:r w:rsidRPr="00E96DC4">
        <w:rPr>
          <w:sz w:val="28"/>
          <w:szCs w:val="28"/>
        </w:rPr>
        <w:t xml:space="preserve"> 2020 </w:t>
      </w:r>
      <w:proofErr w:type="spellStart"/>
      <w:r w:rsidRPr="00E96DC4">
        <w:rPr>
          <w:sz w:val="28"/>
          <w:szCs w:val="28"/>
        </w:rPr>
        <w:t>елның</w:t>
      </w:r>
      <w:proofErr w:type="spellEnd"/>
      <w:r w:rsidRPr="00E96DC4">
        <w:rPr>
          <w:sz w:val="28"/>
          <w:szCs w:val="28"/>
        </w:rPr>
        <w:t xml:space="preserve"> 26 </w:t>
      </w:r>
      <w:proofErr w:type="spellStart"/>
      <w:r w:rsidRPr="00E96DC4">
        <w:rPr>
          <w:sz w:val="28"/>
          <w:szCs w:val="28"/>
        </w:rPr>
        <w:t>октябрендәге</w:t>
      </w:r>
      <w:proofErr w:type="spellEnd"/>
      <w:r w:rsidRPr="00E96DC4">
        <w:rPr>
          <w:sz w:val="28"/>
          <w:szCs w:val="28"/>
        </w:rPr>
        <w:t xml:space="preserve"> 1742 </w:t>
      </w:r>
      <w:proofErr w:type="spellStart"/>
      <w:r w:rsidRPr="00E96DC4">
        <w:rPr>
          <w:sz w:val="28"/>
          <w:szCs w:val="28"/>
        </w:rPr>
        <w:t>номерлы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r w:rsidRPr="00E96DC4">
        <w:rPr>
          <w:sz w:val="28"/>
          <w:szCs w:val="28"/>
        </w:rPr>
        <w:t xml:space="preserve">"Россия </w:t>
      </w:r>
      <w:proofErr w:type="spellStart"/>
      <w:r w:rsidRPr="00E96DC4">
        <w:rPr>
          <w:sz w:val="28"/>
          <w:szCs w:val="28"/>
        </w:rPr>
        <w:t>Федерациясе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Хөкүмәте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актларының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һәм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аерым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нигезләмәләренең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үз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кө</w:t>
      </w:r>
      <w:proofErr w:type="gramStart"/>
      <w:r w:rsidRPr="00E96DC4">
        <w:rPr>
          <w:sz w:val="28"/>
          <w:szCs w:val="28"/>
        </w:rPr>
        <w:t>чл</w:t>
      </w:r>
      <w:proofErr w:type="gramEnd"/>
      <w:r w:rsidRPr="00E96DC4">
        <w:rPr>
          <w:sz w:val="28"/>
          <w:szCs w:val="28"/>
        </w:rPr>
        <w:t>әрен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югалтуын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тану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турында</w:t>
      </w:r>
      <w:proofErr w:type="spellEnd"/>
      <w:r w:rsidRPr="00E96DC4">
        <w:rPr>
          <w:sz w:val="28"/>
          <w:szCs w:val="28"/>
        </w:rPr>
        <w:t xml:space="preserve">, </w:t>
      </w:r>
      <w:proofErr w:type="spellStart"/>
      <w:r w:rsidRPr="00E96DC4">
        <w:rPr>
          <w:sz w:val="28"/>
          <w:szCs w:val="28"/>
        </w:rPr>
        <w:t>мәҗбүри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талә</w:t>
      </w:r>
      <w:proofErr w:type="gramStart"/>
      <w:r w:rsidRPr="00E96DC4">
        <w:rPr>
          <w:sz w:val="28"/>
          <w:szCs w:val="28"/>
        </w:rPr>
        <w:t>пл</w:t>
      </w:r>
      <w:proofErr w:type="gramEnd"/>
      <w:r w:rsidRPr="00E96DC4">
        <w:rPr>
          <w:sz w:val="28"/>
          <w:szCs w:val="28"/>
        </w:rPr>
        <w:t>әре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булган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федераль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башкарма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хакимият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органнары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актларының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кайбер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актларын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һәм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аерым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нигезләмәләрен</w:t>
      </w:r>
      <w:proofErr w:type="spellEnd"/>
      <w:r w:rsidRPr="00E96DC4">
        <w:rPr>
          <w:sz w:val="28"/>
          <w:szCs w:val="28"/>
        </w:rPr>
        <w:t xml:space="preserve"> юкка </w:t>
      </w:r>
      <w:proofErr w:type="spellStart"/>
      <w:r w:rsidRPr="00E96DC4">
        <w:rPr>
          <w:sz w:val="28"/>
          <w:szCs w:val="28"/>
        </w:rPr>
        <w:t>чыгару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турында</w:t>
      </w:r>
      <w:proofErr w:type="spellEnd"/>
      <w:r w:rsidRPr="00E96DC4">
        <w:rPr>
          <w:sz w:val="28"/>
          <w:szCs w:val="28"/>
        </w:rPr>
        <w:t xml:space="preserve">, транспорт </w:t>
      </w:r>
      <w:proofErr w:type="spellStart"/>
      <w:r w:rsidRPr="00E96DC4">
        <w:rPr>
          <w:sz w:val="28"/>
          <w:szCs w:val="28"/>
        </w:rPr>
        <w:t>куркынычсызлыгы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өлкәсендә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федераль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дәүләт</w:t>
      </w:r>
      <w:proofErr w:type="spellEnd"/>
      <w:r w:rsidRPr="00E96DC4">
        <w:rPr>
          <w:sz w:val="28"/>
          <w:szCs w:val="28"/>
        </w:rPr>
        <w:t xml:space="preserve"> транспорт </w:t>
      </w:r>
      <w:proofErr w:type="spellStart"/>
      <w:r w:rsidRPr="00E96DC4">
        <w:rPr>
          <w:sz w:val="28"/>
          <w:szCs w:val="28"/>
        </w:rPr>
        <w:t>күзәтчелеген</w:t>
      </w:r>
      <w:proofErr w:type="spellEnd"/>
      <w:r w:rsidRPr="00E96DC4">
        <w:rPr>
          <w:sz w:val="28"/>
          <w:szCs w:val="28"/>
        </w:rPr>
        <w:t xml:space="preserve">, </w:t>
      </w:r>
      <w:proofErr w:type="spellStart"/>
      <w:r w:rsidRPr="00E96DC4">
        <w:rPr>
          <w:sz w:val="28"/>
          <w:szCs w:val="28"/>
        </w:rPr>
        <w:t>федераль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дәүләт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контролен</w:t>
      </w:r>
      <w:proofErr w:type="spellEnd"/>
      <w:r w:rsidRPr="00E96DC4">
        <w:rPr>
          <w:sz w:val="28"/>
          <w:szCs w:val="28"/>
        </w:rPr>
        <w:t xml:space="preserve"> (</w:t>
      </w:r>
      <w:proofErr w:type="spellStart"/>
      <w:r w:rsidRPr="00E96DC4">
        <w:rPr>
          <w:sz w:val="28"/>
          <w:szCs w:val="28"/>
        </w:rPr>
        <w:t>күзәтчелеген</w:t>
      </w:r>
      <w:proofErr w:type="spellEnd"/>
      <w:r w:rsidRPr="00E96DC4">
        <w:rPr>
          <w:sz w:val="28"/>
          <w:szCs w:val="28"/>
        </w:rPr>
        <w:t xml:space="preserve">) </w:t>
      </w:r>
      <w:proofErr w:type="spellStart"/>
      <w:r w:rsidRPr="00E96DC4">
        <w:rPr>
          <w:sz w:val="28"/>
          <w:szCs w:val="28"/>
        </w:rPr>
        <w:t>гамәлгә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ашырганда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аларның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үтәлеше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бәяләнә</w:t>
      </w:r>
      <w:proofErr w:type="spellEnd"/>
      <w:r w:rsidRPr="00E96DC4">
        <w:rPr>
          <w:sz w:val="28"/>
          <w:szCs w:val="28"/>
        </w:rPr>
        <w:t xml:space="preserve">, </w:t>
      </w:r>
      <w:proofErr w:type="spellStart"/>
      <w:r w:rsidRPr="00E96DC4">
        <w:rPr>
          <w:sz w:val="28"/>
          <w:szCs w:val="28"/>
        </w:rPr>
        <w:t>шулай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ук</w:t>
      </w:r>
      <w:proofErr w:type="spellEnd"/>
      <w:r w:rsidRPr="00E96DC4">
        <w:rPr>
          <w:sz w:val="28"/>
          <w:szCs w:val="28"/>
        </w:rPr>
        <w:t xml:space="preserve"> транспорт </w:t>
      </w:r>
      <w:proofErr w:type="spellStart"/>
      <w:r w:rsidRPr="00E96DC4">
        <w:rPr>
          <w:sz w:val="28"/>
          <w:szCs w:val="28"/>
        </w:rPr>
        <w:t>чараларын</w:t>
      </w:r>
      <w:proofErr w:type="spellEnd"/>
      <w:r w:rsidRPr="00E96DC4">
        <w:rPr>
          <w:sz w:val="28"/>
          <w:szCs w:val="28"/>
        </w:rPr>
        <w:t xml:space="preserve"> техник </w:t>
      </w:r>
      <w:proofErr w:type="spellStart"/>
      <w:r w:rsidRPr="00E96DC4">
        <w:rPr>
          <w:sz w:val="28"/>
          <w:szCs w:val="28"/>
        </w:rPr>
        <w:t>карау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өлкәсендә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мәҗбүри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талә</w:t>
      </w:r>
      <w:proofErr w:type="gramStart"/>
      <w:r w:rsidRPr="00E96DC4">
        <w:rPr>
          <w:sz w:val="28"/>
          <w:szCs w:val="28"/>
        </w:rPr>
        <w:t>пл</w:t>
      </w:r>
      <w:proofErr w:type="gramEnd"/>
      <w:r w:rsidRPr="00E96DC4">
        <w:rPr>
          <w:sz w:val="28"/>
          <w:szCs w:val="28"/>
        </w:rPr>
        <w:t>әр</w:t>
      </w:r>
      <w:proofErr w:type="spellEnd"/>
      <w:r w:rsidRPr="00E96DC4">
        <w:rPr>
          <w:sz w:val="28"/>
          <w:szCs w:val="28"/>
        </w:rPr>
        <w:t xml:space="preserve">", 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Алабуга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районы" Лекарево </w:t>
      </w:r>
      <w:proofErr w:type="spellStart"/>
      <w:r w:rsidRPr="00E96DC4">
        <w:rPr>
          <w:sz w:val="28"/>
          <w:szCs w:val="28"/>
        </w:rPr>
        <w:t>авыл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җирлеге</w:t>
      </w:r>
      <w:proofErr w:type="spellEnd"/>
      <w:r w:rsidRPr="00E96DC4">
        <w:rPr>
          <w:sz w:val="28"/>
          <w:szCs w:val="28"/>
        </w:rPr>
        <w:t xml:space="preserve"> "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берәмлеге</w:t>
      </w:r>
      <w:proofErr w:type="spellEnd"/>
      <w:r w:rsidRPr="00E96DC4">
        <w:rPr>
          <w:sz w:val="28"/>
          <w:szCs w:val="28"/>
        </w:rPr>
        <w:t xml:space="preserve"> Уставы </w:t>
      </w:r>
      <w:proofErr w:type="spellStart"/>
      <w:r w:rsidRPr="00E96DC4">
        <w:rPr>
          <w:sz w:val="28"/>
          <w:szCs w:val="28"/>
        </w:rPr>
        <w:t>белән</w:t>
      </w:r>
      <w:proofErr w:type="spellEnd"/>
      <w:r w:rsidRPr="00E96DC4">
        <w:rPr>
          <w:sz w:val="28"/>
          <w:szCs w:val="28"/>
        </w:rPr>
        <w:t xml:space="preserve">, 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Алабуга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районының</w:t>
      </w:r>
      <w:proofErr w:type="spellEnd"/>
      <w:r w:rsidRPr="00E96DC4">
        <w:rPr>
          <w:sz w:val="28"/>
          <w:szCs w:val="28"/>
        </w:rPr>
        <w:t xml:space="preserve">" Лекарево </w:t>
      </w:r>
      <w:proofErr w:type="spellStart"/>
      <w:r w:rsidRPr="00E96DC4">
        <w:rPr>
          <w:sz w:val="28"/>
          <w:szCs w:val="28"/>
        </w:rPr>
        <w:t>авыл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җирлеге</w:t>
      </w:r>
      <w:proofErr w:type="spellEnd"/>
      <w:r w:rsidRPr="00E96DC4">
        <w:rPr>
          <w:sz w:val="28"/>
          <w:szCs w:val="28"/>
        </w:rPr>
        <w:t xml:space="preserve"> " Советы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proofErr w:type="spellStart"/>
      <w:r w:rsidRPr="00E96DC4"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итте</w:t>
      </w:r>
      <w:proofErr w:type="spellEnd"/>
      <w:r w:rsidRPr="00E96DC4">
        <w:rPr>
          <w:sz w:val="28"/>
          <w:szCs w:val="28"/>
        </w:rPr>
        <w:t>: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1. 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Алабуга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районының</w:t>
      </w:r>
      <w:proofErr w:type="spellEnd"/>
      <w:r w:rsidRPr="00E96DC4">
        <w:rPr>
          <w:sz w:val="28"/>
          <w:szCs w:val="28"/>
        </w:rPr>
        <w:t xml:space="preserve"> Лекарево </w:t>
      </w:r>
      <w:proofErr w:type="spellStart"/>
      <w:r w:rsidRPr="00E96DC4">
        <w:rPr>
          <w:sz w:val="28"/>
          <w:szCs w:val="28"/>
        </w:rPr>
        <w:t>авыл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җирлегенең</w:t>
      </w:r>
      <w:proofErr w:type="spellEnd"/>
      <w:r w:rsidRPr="00E96DC4">
        <w:rPr>
          <w:sz w:val="28"/>
          <w:szCs w:val="28"/>
        </w:rPr>
        <w:t xml:space="preserve"> 2019-2035 </w:t>
      </w:r>
      <w:proofErr w:type="spellStart"/>
      <w:r w:rsidRPr="00E96DC4">
        <w:rPr>
          <w:sz w:val="28"/>
          <w:szCs w:val="28"/>
        </w:rPr>
        <w:t>елларга</w:t>
      </w:r>
      <w:proofErr w:type="spellEnd"/>
      <w:r w:rsidRPr="00E96DC4">
        <w:rPr>
          <w:sz w:val="28"/>
          <w:szCs w:val="28"/>
        </w:rPr>
        <w:t xml:space="preserve"> транспорт </w:t>
      </w:r>
      <w:proofErr w:type="spellStart"/>
      <w:r w:rsidRPr="00E96DC4">
        <w:rPr>
          <w:sz w:val="28"/>
          <w:szCs w:val="28"/>
        </w:rPr>
        <w:t>инфраструктурасын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комплекслы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үстерү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программасына</w:t>
      </w:r>
      <w:proofErr w:type="spellEnd"/>
      <w:r w:rsidRPr="00E96DC4">
        <w:rPr>
          <w:sz w:val="28"/>
          <w:szCs w:val="28"/>
        </w:rPr>
        <w:t xml:space="preserve"> Татарстан </w:t>
      </w:r>
      <w:proofErr w:type="spellStart"/>
      <w:r w:rsidRPr="00E96DC4">
        <w:rPr>
          <w:sz w:val="28"/>
          <w:szCs w:val="28"/>
        </w:rPr>
        <w:t>Республикасы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Алабуга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муниципаль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районының</w:t>
      </w:r>
      <w:proofErr w:type="spellEnd"/>
      <w:r w:rsidRPr="00E96DC4">
        <w:rPr>
          <w:sz w:val="28"/>
          <w:szCs w:val="28"/>
        </w:rPr>
        <w:t xml:space="preserve"> "Лекарево </w:t>
      </w:r>
      <w:proofErr w:type="spellStart"/>
      <w:r w:rsidRPr="00E96DC4">
        <w:rPr>
          <w:sz w:val="28"/>
          <w:szCs w:val="28"/>
        </w:rPr>
        <w:t>поселениесе</w:t>
      </w:r>
      <w:proofErr w:type="spellEnd"/>
      <w:r w:rsidRPr="00E96DC4">
        <w:rPr>
          <w:sz w:val="28"/>
          <w:szCs w:val="28"/>
        </w:rPr>
        <w:t xml:space="preserve">" Советы </w:t>
      </w:r>
      <w:proofErr w:type="spellStart"/>
      <w:r w:rsidRPr="00E96DC4">
        <w:rPr>
          <w:sz w:val="28"/>
          <w:szCs w:val="28"/>
        </w:rPr>
        <w:t>карары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белән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расланган</w:t>
      </w:r>
      <w:proofErr w:type="spellEnd"/>
      <w:r w:rsidRPr="00E96DC4">
        <w:rPr>
          <w:sz w:val="28"/>
          <w:szCs w:val="28"/>
        </w:rPr>
        <w:t xml:space="preserve"> 23.09.2019 № 169 </w:t>
      </w:r>
      <w:proofErr w:type="spellStart"/>
      <w:proofErr w:type="gramStart"/>
      <w:r w:rsidRPr="00E96DC4">
        <w:rPr>
          <w:sz w:val="28"/>
          <w:szCs w:val="28"/>
        </w:rPr>
        <w:t>түб</w:t>
      </w:r>
      <w:proofErr w:type="gramEnd"/>
      <w:r w:rsidRPr="00E96DC4">
        <w:rPr>
          <w:sz w:val="28"/>
          <w:szCs w:val="28"/>
        </w:rPr>
        <w:t>әндәге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үзгәрешләрне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кертергә</w:t>
      </w:r>
      <w:proofErr w:type="spellEnd"/>
      <w:r w:rsidRPr="00E96DC4">
        <w:rPr>
          <w:sz w:val="28"/>
          <w:szCs w:val="28"/>
        </w:rPr>
        <w:t>: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1.1. 2 </w:t>
      </w:r>
      <w:proofErr w:type="spellStart"/>
      <w:r w:rsidRPr="00E96DC4">
        <w:rPr>
          <w:sz w:val="28"/>
          <w:szCs w:val="28"/>
        </w:rPr>
        <w:t>нче</w:t>
      </w:r>
      <w:proofErr w:type="spellEnd"/>
      <w:r w:rsidRPr="00E96DC4">
        <w:rPr>
          <w:sz w:val="28"/>
          <w:szCs w:val="28"/>
        </w:rPr>
        <w:t xml:space="preserve"> Абзац 8 </w:t>
      </w:r>
      <w:proofErr w:type="spellStart"/>
      <w:r w:rsidRPr="00E96DC4">
        <w:rPr>
          <w:sz w:val="28"/>
          <w:szCs w:val="28"/>
        </w:rPr>
        <w:t>нче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таблицалар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программасы</w:t>
      </w:r>
      <w:proofErr w:type="spellEnd"/>
      <w:r w:rsidRPr="00E96DC4">
        <w:rPr>
          <w:sz w:val="28"/>
          <w:szCs w:val="28"/>
        </w:rPr>
        <w:t xml:space="preserve"> изложите </w:t>
      </w:r>
      <w:proofErr w:type="spellStart"/>
      <w:r w:rsidRPr="00E96DC4">
        <w:rPr>
          <w:sz w:val="28"/>
          <w:szCs w:val="28"/>
        </w:rPr>
        <w:t>киләсе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редакциясендә</w:t>
      </w:r>
      <w:proofErr w:type="spellEnd"/>
      <w:r w:rsidRPr="00E96DC4">
        <w:rPr>
          <w:sz w:val="28"/>
          <w:szCs w:val="28"/>
        </w:rPr>
        <w:t>: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lastRenderedPageBreak/>
        <w:t>"</w:t>
      </w:r>
      <w:proofErr w:type="spellStart"/>
      <w:r w:rsidRPr="00E96DC4">
        <w:rPr>
          <w:sz w:val="28"/>
          <w:szCs w:val="28"/>
        </w:rPr>
        <w:t>Җәмәгать</w:t>
      </w:r>
      <w:proofErr w:type="spellEnd"/>
      <w:r w:rsidRPr="00E96DC4">
        <w:rPr>
          <w:sz w:val="28"/>
          <w:szCs w:val="28"/>
        </w:rPr>
        <w:t xml:space="preserve"> транспорты </w:t>
      </w:r>
      <w:proofErr w:type="spellStart"/>
      <w:r w:rsidRPr="00E96DC4">
        <w:rPr>
          <w:sz w:val="28"/>
          <w:szCs w:val="28"/>
        </w:rPr>
        <w:t>тукталышларын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төзекләндерү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һәм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күчмә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составны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алыштыру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чараларын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үткәргәндә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инвалидларның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юл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хуҗалыгы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объектларына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керү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мөмкинлеген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тәэмин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proofErr w:type="gramStart"/>
      <w:r w:rsidRPr="00E96DC4">
        <w:rPr>
          <w:sz w:val="28"/>
          <w:szCs w:val="28"/>
        </w:rPr>
        <w:t>ит</w:t>
      </w:r>
      <w:proofErr w:type="gramEnd"/>
      <w:r w:rsidRPr="00E96DC4">
        <w:rPr>
          <w:sz w:val="28"/>
          <w:szCs w:val="28"/>
        </w:rPr>
        <w:t>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чараларын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проектлаштыру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буенча</w:t>
      </w:r>
      <w:proofErr w:type="spellEnd"/>
      <w:r w:rsidRPr="00E96DC4">
        <w:rPr>
          <w:sz w:val="28"/>
          <w:szCs w:val="28"/>
        </w:rPr>
        <w:t xml:space="preserve"> Методик </w:t>
      </w:r>
      <w:proofErr w:type="spellStart"/>
      <w:r w:rsidRPr="00E96DC4">
        <w:rPr>
          <w:sz w:val="28"/>
          <w:szCs w:val="28"/>
        </w:rPr>
        <w:t>тәкъдимнәрне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исәпкә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алырга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кирәк</w:t>
      </w:r>
      <w:proofErr w:type="spellEnd"/>
      <w:r w:rsidRPr="00E96DC4">
        <w:rPr>
          <w:sz w:val="28"/>
          <w:szCs w:val="28"/>
        </w:rPr>
        <w:t xml:space="preserve"> (ОДМ 218.2.007-2011).».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1.2. 14 </w:t>
      </w:r>
      <w:proofErr w:type="spellStart"/>
      <w:r w:rsidRPr="00E96DC4">
        <w:rPr>
          <w:sz w:val="28"/>
          <w:szCs w:val="28"/>
        </w:rPr>
        <w:t>бүлектәге</w:t>
      </w:r>
      <w:proofErr w:type="spellEnd"/>
      <w:r w:rsidRPr="00E96DC4">
        <w:rPr>
          <w:sz w:val="28"/>
          <w:szCs w:val="28"/>
        </w:rPr>
        <w:t xml:space="preserve"> Абзац</w:t>
      </w:r>
      <w:proofErr w:type="gramStart"/>
      <w:r w:rsidRPr="00E96DC4">
        <w:rPr>
          <w:sz w:val="28"/>
          <w:szCs w:val="28"/>
        </w:rPr>
        <w:t>:»</w:t>
      </w:r>
      <w:proofErr w:type="gram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җирлек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юллары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челтәрен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үстерү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буенча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чаралар</w:t>
      </w:r>
      <w:proofErr w:type="spellEnd"/>
      <w:r w:rsidRPr="00E96DC4">
        <w:rPr>
          <w:sz w:val="28"/>
          <w:szCs w:val="28"/>
        </w:rPr>
        <w:t>".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2. </w:t>
      </w:r>
      <w:proofErr w:type="spellStart"/>
      <w:r w:rsidRPr="00E96DC4">
        <w:rPr>
          <w:sz w:val="28"/>
          <w:szCs w:val="28"/>
        </w:rPr>
        <w:t>Бу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proofErr w:type="gramStart"/>
      <w:r w:rsidRPr="00E96DC4">
        <w:rPr>
          <w:sz w:val="28"/>
          <w:szCs w:val="28"/>
        </w:rPr>
        <w:t>р</w:t>
      </w:r>
      <w:proofErr w:type="gramEnd"/>
      <w:r w:rsidRPr="00E96DC4">
        <w:rPr>
          <w:sz w:val="28"/>
          <w:szCs w:val="28"/>
        </w:rPr>
        <w:t>әсми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рәвештә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бастырылырга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тиеш</w:t>
      </w:r>
      <w:proofErr w:type="spellEnd"/>
      <w:r w:rsidRPr="00E96DC4">
        <w:rPr>
          <w:sz w:val="28"/>
          <w:szCs w:val="28"/>
        </w:rPr>
        <w:t>.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E96DC4">
        <w:rPr>
          <w:sz w:val="28"/>
          <w:szCs w:val="28"/>
        </w:rPr>
        <w:t xml:space="preserve">3. </w:t>
      </w:r>
      <w:proofErr w:type="spellStart"/>
      <w:r w:rsidRPr="00E96DC4">
        <w:rPr>
          <w:sz w:val="28"/>
          <w:szCs w:val="28"/>
        </w:rPr>
        <w:t>Әлеге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карарның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үтәлешен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контрольдә</w:t>
      </w:r>
      <w:proofErr w:type="spellEnd"/>
      <w:r w:rsidRPr="00E96DC4">
        <w:rPr>
          <w:sz w:val="28"/>
          <w:szCs w:val="28"/>
        </w:rPr>
        <w:t xml:space="preserve"> </w:t>
      </w:r>
      <w:proofErr w:type="spellStart"/>
      <w:r w:rsidRPr="00E96DC4">
        <w:rPr>
          <w:sz w:val="28"/>
          <w:szCs w:val="28"/>
        </w:rPr>
        <w:t>тотам</w:t>
      </w:r>
      <w:proofErr w:type="spellEnd"/>
      <w:r w:rsidRPr="00E96DC4">
        <w:rPr>
          <w:sz w:val="28"/>
          <w:szCs w:val="28"/>
        </w:rPr>
        <w:t>.</w:t>
      </w:r>
    </w:p>
    <w:p w:rsidR="00E96DC4" w:rsidRPr="00E96DC4" w:rsidRDefault="00E96DC4" w:rsidP="00E96DC4">
      <w:pPr>
        <w:pStyle w:val="formattext"/>
        <w:spacing w:after="240"/>
        <w:ind w:firstLine="480"/>
        <w:jc w:val="both"/>
        <w:rPr>
          <w:sz w:val="28"/>
          <w:szCs w:val="28"/>
        </w:rPr>
      </w:pPr>
    </w:p>
    <w:p w:rsidR="00BB6A03" w:rsidRPr="0035298D" w:rsidRDefault="00E96DC4" w:rsidP="00E96DC4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proofErr w:type="gramStart"/>
      <w:r w:rsidRPr="00E96DC4">
        <w:rPr>
          <w:sz w:val="28"/>
          <w:szCs w:val="28"/>
        </w:rPr>
        <w:t>Р</w:t>
      </w:r>
      <w:proofErr w:type="gramEnd"/>
      <w:r w:rsidRPr="00E96DC4">
        <w:rPr>
          <w:sz w:val="28"/>
          <w:szCs w:val="28"/>
        </w:rPr>
        <w:t>әисе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Pr="00E96DC4">
        <w:rPr>
          <w:sz w:val="28"/>
          <w:szCs w:val="28"/>
        </w:rPr>
        <w:t xml:space="preserve"> Л. И. </w:t>
      </w:r>
      <w:proofErr w:type="spellStart"/>
      <w:r w:rsidRPr="00E96DC4">
        <w:rPr>
          <w:sz w:val="28"/>
          <w:szCs w:val="28"/>
        </w:rPr>
        <w:t>Зарипова</w:t>
      </w:r>
      <w:proofErr w:type="spellEnd"/>
    </w:p>
    <w:sectPr w:rsidR="00BB6A03" w:rsidRPr="0035298D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6F" w:rsidRDefault="003B246F" w:rsidP="00485885">
      <w:r>
        <w:separator/>
      </w:r>
    </w:p>
  </w:endnote>
  <w:endnote w:type="continuationSeparator" w:id="0">
    <w:p w:rsidR="003B246F" w:rsidRDefault="003B246F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6F" w:rsidRDefault="003B246F" w:rsidP="00485885">
      <w:r>
        <w:separator/>
      </w:r>
    </w:p>
  </w:footnote>
  <w:footnote w:type="continuationSeparator" w:id="0">
    <w:p w:rsidR="003B246F" w:rsidRDefault="003B246F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6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82073"/>
    <w:multiLevelType w:val="multilevel"/>
    <w:tmpl w:val="06262696"/>
    <w:numStyleLink w:val="Style1"/>
  </w:abstractNum>
  <w:abstractNum w:abstractNumId="15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46F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36B9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623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9BB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96DC4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07F2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F79D-2B94-4B6C-91A8-40104C2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лекарево</cp:lastModifiedBy>
  <cp:revision>32</cp:revision>
  <cp:lastPrinted>2022-10-20T12:25:00Z</cp:lastPrinted>
  <dcterms:created xsi:type="dcterms:W3CDTF">2022-02-28T12:53:00Z</dcterms:created>
  <dcterms:modified xsi:type="dcterms:W3CDTF">2022-10-20T12:25:00Z</dcterms:modified>
</cp:coreProperties>
</file>